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2A4" w:rsidRDefault="009A7FFB">
      <w:pPr>
        <w:pStyle w:val="1"/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 ЧЕРНОРЕЧЕНСКОГО СЕЛЬСОВЕТА</w:t>
      </w:r>
    </w:p>
    <w:p w:rsidR="009302A4" w:rsidRDefault="009A7FF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ИСКИТИМСКОГО РАЙОНА НОВОСИБИРСКОЙ ОБЛАСТИ</w:t>
      </w:r>
    </w:p>
    <w:p w:rsidR="009302A4" w:rsidRPr="001107BA" w:rsidRDefault="001107BA">
      <w:pPr>
        <w:pStyle w:val="1"/>
        <w:jc w:val="center"/>
        <w:rPr>
          <w:b w:val="0"/>
          <w:sz w:val="28"/>
          <w:szCs w:val="28"/>
        </w:rPr>
      </w:pPr>
      <w:r w:rsidRPr="001107BA">
        <w:rPr>
          <w:b w:val="0"/>
          <w:sz w:val="28"/>
          <w:szCs w:val="28"/>
        </w:rPr>
        <w:t>Седьмого созыва</w:t>
      </w:r>
    </w:p>
    <w:p w:rsidR="009302A4" w:rsidRPr="001107BA" w:rsidRDefault="009302A4">
      <w:pPr>
        <w:jc w:val="center"/>
        <w:rPr>
          <w:rFonts w:eastAsia="Arial Unicode MS"/>
          <w:sz w:val="28"/>
          <w:szCs w:val="28"/>
        </w:rPr>
      </w:pPr>
    </w:p>
    <w:p w:rsidR="009302A4" w:rsidRDefault="009A7FFB">
      <w:pPr>
        <w:ind w:right="-284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РЕШЕНИЕ</w:t>
      </w:r>
    </w:p>
    <w:p w:rsidR="009302A4" w:rsidRDefault="009A7FFB">
      <w:pPr>
        <w:keepNext/>
        <w:jc w:val="center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Шестой </w:t>
      </w:r>
      <w:r w:rsidR="00B224F6">
        <w:rPr>
          <w:color w:val="000000"/>
          <w:sz w:val="28"/>
          <w:szCs w:val="28"/>
        </w:rPr>
        <w:t>внеочередной</w:t>
      </w:r>
      <w:r>
        <w:rPr>
          <w:color w:val="000000"/>
          <w:sz w:val="28"/>
          <w:szCs w:val="28"/>
        </w:rPr>
        <w:t xml:space="preserve"> сессии</w:t>
      </w:r>
    </w:p>
    <w:p w:rsidR="009302A4" w:rsidRDefault="009A7FFB">
      <w:pPr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п. Чернореченский</w:t>
      </w:r>
    </w:p>
    <w:p w:rsidR="009302A4" w:rsidRDefault="009302A4">
      <w:pPr>
        <w:jc w:val="center"/>
        <w:rPr>
          <w:rFonts w:eastAsia="Arial Unicode MS"/>
          <w:sz w:val="28"/>
          <w:szCs w:val="28"/>
        </w:rPr>
      </w:pPr>
    </w:p>
    <w:p w:rsidR="009302A4" w:rsidRDefault="00B224F6">
      <w:pPr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>15.06.2026г</w:t>
      </w:r>
      <w:r>
        <w:rPr>
          <w:rFonts w:eastAsia="Arial Unicode MS"/>
          <w:sz w:val="28"/>
          <w:szCs w:val="28"/>
        </w:rPr>
        <w:tab/>
      </w:r>
      <w:r>
        <w:rPr>
          <w:rFonts w:eastAsia="Arial Unicode MS"/>
          <w:sz w:val="28"/>
          <w:szCs w:val="28"/>
        </w:rPr>
        <w:tab/>
      </w:r>
      <w:r>
        <w:rPr>
          <w:rFonts w:eastAsia="Arial Unicode MS"/>
          <w:sz w:val="28"/>
          <w:szCs w:val="28"/>
        </w:rPr>
        <w:tab/>
      </w:r>
      <w:r>
        <w:rPr>
          <w:rFonts w:eastAsia="Arial Unicode MS"/>
          <w:sz w:val="28"/>
          <w:szCs w:val="28"/>
        </w:rPr>
        <w:tab/>
      </w:r>
      <w:r>
        <w:rPr>
          <w:rFonts w:eastAsia="Arial Unicode MS"/>
          <w:sz w:val="28"/>
          <w:szCs w:val="28"/>
        </w:rPr>
        <w:tab/>
      </w:r>
      <w:r>
        <w:rPr>
          <w:rFonts w:eastAsia="Arial Unicode MS"/>
          <w:sz w:val="28"/>
          <w:szCs w:val="28"/>
        </w:rPr>
        <w:tab/>
      </w:r>
      <w:r>
        <w:rPr>
          <w:rFonts w:eastAsia="Arial Unicode MS"/>
          <w:sz w:val="28"/>
          <w:szCs w:val="28"/>
        </w:rPr>
        <w:tab/>
      </w:r>
      <w:r>
        <w:rPr>
          <w:rFonts w:eastAsia="Arial Unicode MS"/>
          <w:sz w:val="28"/>
          <w:szCs w:val="28"/>
        </w:rPr>
        <w:tab/>
      </w:r>
      <w:r>
        <w:rPr>
          <w:rFonts w:eastAsia="Arial Unicode MS"/>
          <w:sz w:val="28"/>
          <w:szCs w:val="28"/>
        </w:rPr>
        <w:tab/>
      </w:r>
      <w:r>
        <w:rPr>
          <w:rFonts w:eastAsia="Arial Unicode MS"/>
          <w:sz w:val="28"/>
          <w:szCs w:val="28"/>
        </w:rPr>
        <w:tab/>
      </w:r>
      <w:r>
        <w:rPr>
          <w:rFonts w:eastAsia="Arial Unicode MS"/>
          <w:sz w:val="28"/>
          <w:szCs w:val="28"/>
        </w:rPr>
        <w:tab/>
        <w:t xml:space="preserve">     № 43</w:t>
      </w:r>
    </w:p>
    <w:p w:rsidR="009302A4" w:rsidRDefault="009302A4">
      <w:pPr>
        <w:rPr>
          <w:rFonts w:eastAsia="Arial Unicode MS"/>
          <w:sz w:val="28"/>
          <w:szCs w:val="28"/>
        </w:rPr>
      </w:pPr>
      <w:bookmarkStart w:id="0" w:name="_GoBack"/>
      <w:bookmarkEnd w:id="0"/>
    </w:p>
    <w:p w:rsidR="009302A4" w:rsidRDefault="009A7FFB">
      <w:r>
        <w:t xml:space="preserve">Об исполнении бюджета </w:t>
      </w:r>
    </w:p>
    <w:p w:rsidR="009302A4" w:rsidRDefault="009A7FFB">
      <w:r>
        <w:t xml:space="preserve">Чернореченского сельсовета Искитимского района  </w:t>
      </w:r>
    </w:p>
    <w:p w:rsidR="009302A4" w:rsidRDefault="009A7FFB">
      <w:r>
        <w:t xml:space="preserve">Новосибирской области </w:t>
      </w:r>
      <w:r w:rsidRPr="002B3B22">
        <w:t>за 2025 год</w:t>
      </w:r>
    </w:p>
    <w:p w:rsidR="009302A4" w:rsidRDefault="009A7FFB">
      <w:pPr>
        <w:rPr>
          <w:rFonts w:eastAsia="Arial Unicode MS"/>
          <w:sz w:val="28"/>
          <w:szCs w:val="28"/>
        </w:rPr>
      </w:pPr>
      <w:r>
        <w:rPr>
          <w:rFonts w:eastAsia="Arial Unicode MS"/>
          <w:b/>
          <w:bCs/>
          <w:sz w:val="28"/>
          <w:szCs w:val="28"/>
        </w:rPr>
        <w:t xml:space="preserve"> </w:t>
      </w:r>
    </w:p>
    <w:p w:rsidR="009302A4" w:rsidRDefault="009A7FFB">
      <w:pPr>
        <w:ind w:firstLine="709"/>
        <w:jc w:val="both"/>
        <w:rPr>
          <w:rFonts w:eastAsia="Calibri"/>
          <w:spacing w:val="-6"/>
          <w:sz w:val="28"/>
          <w:szCs w:val="28"/>
        </w:rPr>
      </w:pPr>
      <w:r>
        <w:rPr>
          <w:rFonts w:eastAsia="Calibri"/>
          <w:spacing w:val="-6"/>
          <w:sz w:val="28"/>
          <w:szCs w:val="28"/>
        </w:rPr>
        <w:t>В Соответствии с Федеральным законом от 06.10.2023 №131-ФЗ «Об общих принципах организации местного самоуправления в Российской Федерации», Уставом сельского поселения Чернореченского сельсовета Искитимского района Новосибирской области и статьей 28 Положения о бюджетном процессе в Чернореченском сельсовете, Совет депутатов Чернореченского сельсовета Искитимского района Новосибирской области</w:t>
      </w:r>
    </w:p>
    <w:p w:rsidR="009302A4" w:rsidRDefault="009A7FFB">
      <w:pPr>
        <w:ind w:firstLine="709"/>
        <w:jc w:val="both"/>
        <w:rPr>
          <w:bCs/>
          <w:sz w:val="28"/>
          <w:szCs w:val="28"/>
        </w:rPr>
      </w:pPr>
      <w:r>
        <w:rPr>
          <w:rFonts w:eastAsia="Calibri"/>
          <w:spacing w:val="-6"/>
          <w:sz w:val="28"/>
          <w:szCs w:val="28"/>
        </w:rPr>
        <w:t xml:space="preserve"> </w:t>
      </w:r>
      <w:r>
        <w:rPr>
          <w:bCs/>
          <w:sz w:val="28"/>
          <w:szCs w:val="28"/>
        </w:rPr>
        <w:t>РЕШИЛ:</w:t>
      </w:r>
    </w:p>
    <w:p w:rsidR="009302A4" w:rsidRDefault="009A7FF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1.Утвердить отчет об исполнении бюджета Чернореченского сельсовета за 2025 год по доходам в сумме </w:t>
      </w:r>
      <w:r>
        <w:rPr>
          <w:b/>
          <w:sz w:val="28"/>
          <w:szCs w:val="28"/>
        </w:rPr>
        <w:t>55 656,5 тыс. рублей</w:t>
      </w:r>
      <w:r>
        <w:rPr>
          <w:sz w:val="28"/>
          <w:szCs w:val="28"/>
        </w:rPr>
        <w:t xml:space="preserve">, по расходам в сумме </w:t>
      </w:r>
      <w:r>
        <w:rPr>
          <w:b/>
          <w:sz w:val="28"/>
          <w:szCs w:val="28"/>
        </w:rPr>
        <w:t>54 028,0 тыс. рублей</w:t>
      </w:r>
      <w:r>
        <w:rPr>
          <w:sz w:val="28"/>
          <w:szCs w:val="28"/>
        </w:rPr>
        <w:t xml:space="preserve">, с превышением доходов над расходами (профицит местного бюджета) в сумме </w:t>
      </w:r>
      <w:r>
        <w:rPr>
          <w:b/>
          <w:sz w:val="28"/>
          <w:szCs w:val="28"/>
        </w:rPr>
        <w:t>1 628,5 тыс. рублей</w:t>
      </w:r>
      <w:r>
        <w:rPr>
          <w:sz w:val="28"/>
          <w:szCs w:val="28"/>
        </w:rPr>
        <w:t>.</w:t>
      </w:r>
    </w:p>
    <w:p w:rsidR="009302A4" w:rsidRDefault="009A7FF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2.Утвердить кассовое исполнение бюджета Чернореченского сельсовета по доходам за 2025 год:</w:t>
      </w:r>
    </w:p>
    <w:p w:rsidR="009302A4" w:rsidRDefault="009A7FF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1) по кодам классификации доходов бюджетов согласно приложению 1 к настоящему Решению.</w:t>
      </w:r>
    </w:p>
    <w:p w:rsidR="009302A4" w:rsidRDefault="009A7FF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 Утвердить кассовое исполнение бюджета Чернореченского сельсовета по расходам за 2025 год:</w:t>
      </w:r>
    </w:p>
    <w:p w:rsidR="009302A4" w:rsidRDefault="009A7FF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1) по ведомственной структуре расходов бюджетов согласно приложению 2 к настоящему Решению;</w:t>
      </w:r>
    </w:p>
    <w:p w:rsidR="009302A4" w:rsidRDefault="009A7FF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2) по разделам и подразделам классификации расходов бюджетов согласно приложению 3 к настоящему Решению.</w:t>
      </w:r>
    </w:p>
    <w:p w:rsidR="009302A4" w:rsidRDefault="009A7FF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 Утвердить кассовое исполнение по источникам финансирования дефицита бюджета Чернореченского сельсовета за 2025 год:</w:t>
      </w:r>
    </w:p>
    <w:p w:rsidR="009302A4" w:rsidRDefault="009A7FF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1) по кодам классификации источников финансирования дефицитов бюджетов согласно приложению 4 к настоящему Решению.</w:t>
      </w:r>
    </w:p>
    <w:p w:rsidR="009302A4" w:rsidRDefault="009A7FF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>
        <w:rPr>
          <w:rFonts w:eastAsia="Calibri"/>
          <w:bCs/>
          <w:sz w:val="28"/>
          <w:szCs w:val="28"/>
        </w:rPr>
        <w:t xml:space="preserve">Опубликовать настоящее решение в официальном печатном издании «Вестник Чернореченского сельсовета» и разместить </w:t>
      </w:r>
      <w:r>
        <w:rPr>
          <w:rFonts w:eastAsia="Calibri"/>
          <w:sz w:val="28"/>
          <w:szCs w:val="28"/>
        </w:rPr>
        <w:t>на официальном сайте администрации Чернореченского сельсовета Искитимского района Новосибирской области в сети «Интернет».</w:t>
      </w:r>
    </w:p>
    <w:p w:rsidR="009302A4" w:rsidRDefault="009302A4">
      <w:pPr>
        <w:ind w:firstLine="540"/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644"/>
        <w:gridCol w:w="5493"/>
      </w:tblGrid>
      <w:tr w:rsidR="009302A4">
        <w:tc>
          <w:tcPr>
            <w:tcW w:w="4644" w:type="dxa"/>
            <w:shd w:val="clear" w:color="auto" w:fill="auto"/>
          </w:tcPr>
          <w:p w:rsidR="009302A4" w:rsidRDefault="009A7FF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Председателя Совета депутатов</w:t>
            </w:r>
          </w:p>
          <w:p w:rsidR="009302A4" w:rsidRDefault="009A7FF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Чернореченского сельсовета</w:t>
            </w:r>
          </w:p>
          <w:p w:rsidR="009302A4" w:rsidRDefault="009302A4">
            <w:pPr>
              <w:jc w:val="both"/>
              <w:rPr>
                <w:sz w:val="28"/>
                <w:szCs w:val="28"/>
              </w:rPr>
            </w:pPr>
          </w:p>
          <w:p w:rsidR="009302A4" w:rsidRDefault="009A7FFB" w:rsidP="002B3B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</w:t>
            </w:r>
            <w:r w:rsidR="002B3B22">
              <w:rPr>
                <w:sz w:val="28"/>
                <w:szCs w:val="28"/>
              </w:rPr>
              <w:t>Г.В.Адаева</w:t>
            </w:r>
          </w:p>
        </w:tc>
        <w:tc>
          <w:tcPr>
            <w:tcW w:w="5493" w:type="dxa"/>
            <w:shd w:val="clear" w:color="auto" w:fill="auto"/>
          </w:tcPr>
          <w:p w:rsidR="009302A4" w:rsidRDefault="009A7FFB">
            <w:pPr>
              <w:pStyle w:val="12"/>
              <w:widowControl w:val="0"/>
              <w:tabs>
                <w:tab w:val="left" w:pos="7950"/>
              </w:tabs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Глава Чернореченского сельсовета </w:t>
            </w:r>
            <w:r>
              <w:rPr>
                <w:rFonts w:ascii="Times New Roman" w:hAnsi="Times New Roman"/>
                <w:sz w:val="28"/>
                <w:szCs w:val="28"/>
              </w:rPr>
              <w:tab/>
              <w:t xml:space="preserve">Л. Г. Соболева </w:t>
            </w:r>
          </w:p>
          <w:p w:rsidR="009302A4" w:rsidRDefault="009A7FFB">
            <w:pPr>
              <w:tabs>
                <w:tab w:val="left" w:pos="6705"/>
                <w:tab w:val="left" w:pos="9150"/>
              </w:tabs>
            </w:pPr>
            <w:r>
              <w:tab/>
              <w:t xml:space="preserve">                            </w:t>
            </w:r>
          </w:p>
          <w:p w:rsidR="009302A4" w:rsidRDefault="009302A4">
            <w:pPr>
              <w:tabs>
                <w:tab w:val="left" w:pos="6705"/>
                <w:tab w:val="left" w:pos="9150"/>
              </w:tabs>
            </w:pPr>
          </w:p>
          <w:p w:rsidR="009302A4" w:rsidRDefault="009A7FFB">
            <w:pPr>
              <w:tabs>
                <w:tab w:val="left" w:pos="6705"/>
                <w:tab w:val="left" w:pos="9150"/>
              </w:tabs>
              <w:rPr>
                <w:sz w:val="28"/>
                <w:szCs w:val="28"/>
              </w:rPr>
            </w:pPr>
            <w:r>
              <w:t>________________________</w:t>
            </w:r>
            <w:r>
              <w:rPr>
                <w:sz w:val="28"/>
                <w:szCs w:val="28"/>
              </w:rPr>
              <w:t xml:space="preserve">Л.Г. Соболева                            </w:t>
            </w:r>
          </w:p>
          <w:p w:rsidR="009302A4" w:rsidRDefault="009302A4">
            <w:pPr>
              <w:jc w:val="both"/>
              <w:rPr>
                <w:sz w:val="28"/>
                <w:szCs w:val="28"/>
              </w:rPr>
            </w:pPr>
          </w:p>
        </w:tc>
      </w:tr>
    </w:tbl>
    <w:p w:rsidR="009302A4" w:rsidRDefault="009302A4">
      <w:pPr>
        <w:jc w:val="both"/>
        <w:rPr>
          <w:sz w:val="28"/>
          <w:szCs w:val="28"/>
        </w:rPr>
      </w:pPr>
    </w:p>
    <w:sectPr w:rsidR="009302A4">
      <w:pgSz w:w="11906" w:h="16838"/>
      <w:pgMar w:top="425" w:right="709" w:bottom="35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FFB" w:rsidRDefault="009A7FFB">
      <w:r>
        <w:separator/>
      </w:r>
    </w:p>
  </w:endnote>
  <w:endnote w:type="continuationSeparator" w:id="0">
    <w:p w:rsidR="009A7FFB" w:rsidRDefault="009A7F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FFB" w:rsidRDefault="009A7FFB">
      <w:r>
        <w:separator/>
      </w:r>
    </w:p>
  </w:footnote>
  <w:footnote w:type="continuationSeparator" w:id="0">
    <w:p w:rsidR="009A7FFB" w:rsidRDefault="009A7F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40761C"/>
    <w:multiLevelType w:val="hybridMultilevel"/>
    <w:tmpl w:val="D6FC1EDC"/>
    <w:lvl w:ilvl="0" w:tplc="434291CA">
      <w:start w:val="3"/>
      <w:numFmt w:val="decimal"/>
      <w:lvlText w:val="%1."/>
      <w:lvlJc w:val="left"/>
      <w:pPr>
        <w:ind w:left="927" w:hanging="360"/>
      </w:pPr>
      <w:rPr>
        <w:rFonts w:eastAsia="Calibri" w:hint="default"/>
      </w:rPr>
    </w:lvl>
    <w:lvl w:ilvl="1" w:tplc="75E8DB90">
      <w:start w:val="1"/>
      <w:numFmt w:val="lowerLetter"/>
      <w:lvlText w:val="%2."/>
      <w:lvlJc w:val="left"/>
      <w:pPr>
        <w:ind w:left="1647" w:hanging="360"/>
      </w:pPr>
    </w:lvl>
    <w:lvl w:ilvl="2" w:tplc="ACB2A2BC">
      <w:start w:val="1"/>
      <w:numFmt w:val="lowerRoman"/>
      <w:lvlText w:val="%3."/>
      <w:lvlJc w:val="right"/>
      <w:pPr>
        <w:ind w:left="2367" w:hanging="180"/>
      </w:pPr>
    </w:lvl>
    <w:lvl w:ilvl="3" w:tplc="871E21A2">
      <w:start w:val="1"/>
      <w:numFmt w:val="decimal"/>
      <w:lvlText w:val="%4."/>
      <w:lvlJc w:val="left"/>
      <w:pPr>
        <w:ind w:left="3087" w:hanging="360"/>
      </w:pPr>
    </w:lvl>
    <w:lvl w:ilvl="4" w:tplc="D00CEBA6">
      <w:start w:val="1"/>
      <w:numFmt w:val="lowerLetter"/>
      <w:lvlText w:val="%5."/>
      <w:lvlJc w:val="left"/>
      <w:pPr>
        <w:ind w:left="3807" w:hanging="360"/>
      </w:pPr>
    </w:lvl>
    <w:lvl w:ilvl="5" w:tplc="C3201DEC">
      <w:start w:val="1"/>
      <w:numFmt w:val="lowerRoman"/>
      <w:lvlText w:val="%6."/>
      <w:lvlJc w:val="right"/>
      <w:pPr>
        <w:ind w:left="4527" w:hanging="180"/>
      </w:pPr>
    </w:lvl>
    <w:lvl w:ilvl="6" w:tplc="41B08ABE">
      <w:start w:val="1"/>
      <w:numFmt w:val="decimal"/>
      <w:lvlText w:val="%7."/>
      <w:lvlJc w:val="left"/>
      <w:pPr>
        <w:ind w:left="5247" w:hanging="360"/>
      </w:pPr>
    </w:lvl>
    <w:lvl w:ilvl="7" w:tplc="30A221F4">
      <w:start w:val="1"/>
      <w:numFmt w:val="lowerLetter"/>
      <w:lvlText w:val="%8."/>
      <w:lvlJc w:val="left"/>
      <w:pPr>
        <w:ind w:left="5967" w:hanging="360"/>
      </w:pPr>
    </w:lvl>
    <w:lvl w:ilvl="8" w:tplc="10AC0498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2A4"/>
    <w:rsid w:val="001107BA"/>
    <w:rsid w:val="002B3B22"/>
    <w:rsid w:val="009302A4"/>
    <w:rsid w:val="009A7FFB"/>
    <w:rsid w:val="00B22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ind w:firstLine="540"/>
      <w:jc w:val="both"/>
      <w:outlineLvl w:val="0"/>
    </w:pPr>
    <w:rPr>
      <w:b/>
      <w:bCs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ae">
    <w:name w:val="Нижний колонтитул Знак"/>
    <w:basedOn w:val="a0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basedOn w:val="a0"/>
    <w:link w:val="af"/>
    <w:uiPriority w:val="35"/>
    <w:rPr>
      <w:b/>
      <w:bCs/>
      <w:color w:val="4F81BD" w:themeColor="accent1"/>
      <w:sz w:val="18"/>
      <w:szCs w:val="18"/>
    </w:rPr>
  </w:style>
  <w:style w:type="table" w:styleId="af1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link w:val="afb"/>
    <w:uiPriority w:val="99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rPr>
      <w:rFonts w:ascii="Tahoma" w:hAnsi="Tahoma" w:cs="Tahoma"/>
      <w:sz w:val="16"/>
      <w:szCs w:val="16"/>
    </w:rPr>
  </w:style>
  <w:style w:type="character" w:styleId="afc">
    <w:name w:val="Hyperlink"/>
    <w:basedOn w:val="a0"/>
    <w:uiPriority w:val="99"/>
    <w:semiHidden/>
    <w:unhideWhenUsed/>
    <w:rPr>
      <w:color w:val="0000FF"/>
      <w:u w:val="single"/>
    </w:rPr>
  </w:style>
  <w:style w:type="character" w:styleId="afd">
    <w:name w:val="FollowedHyperlink"/>
    <w:basedOn w:val="a0"/>
    <w:uiPriority w:val="99"/>
    <w:semiHidden/>
    <w:unhideWhenUsed/>
    <w:rPr>
      <w:color w:val="800080"/>
      <w:u w:val="single"/>
    </w:rPr>
  </w:style>
  <w:style w:type="paragraph" w:customStyle="1" w:styleId="xl63">
    <w:name w:val="xl6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</w:rPr>
  </w:style>
  <w:style w:type="paragraph" w:customStyle="1" w:styleId="xl64">
    <w:name w:val="xl6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65">
    <w:name w:val="xl6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66">
    <w:name w:val="xl6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67">
    <w:name w:val="xl6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68">
    <w:name w:val="xl6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69">
    <w:name w:val="xl6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70">
    <w:name w:val="xl7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71">
    <w:name w:val="xl7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72">
    <w:name w:val="xl7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73">
    <w:name w:val="xl7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74">
    <w:name w:val="xl7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75">
    <w:name w:val="xl7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76">
    <w:name w:val="xl7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77">
    <w:name w:val="xl7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79">
    <w:name w:val="xl7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0">
    <w:name w:val="xl8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81">
    <w:name w:val="xl8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</w:rPr>
  </w:style>
  <w:style w:type="paragraph" w:customStyle="1" w:styleId="xl82">
    <w:name w:val="xl8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83">
    <w:name w:val="xl8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84">
    <w:name w:val="xl8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85">
    <w:name w:val="xl8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6">
    <w:name w:val="xl86"/>
    <w:basedOn w:val="a"/>
    <w:pPr>
      <w:spacing w:before="100" w:beforeAutospacing="1" w:after="100" w:afterAutospacing="1"/>
      <w:jc w:val="center"/>
    </w:pPr>
  </w:style>
  <w:style w:type="paragraph" w:customStyle="1" w:styleId="xl87">
    <w:name w:val="xl87"/>
    <w:basedOn w:val="a"/>
    <w:pPr>
      <w:spacing w:before="100" w:beforeAutospacing="1" w:after="100" w:afterAutospacing="1"/>
      <w:jc w:val="right"/>
    </w:pPr>
  </w:style>
  <w:style w:type="paragraph" w:customStyle="1" w:styleId="xl88">
    <w:name w:val="xl8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pPr>
      <w:spacing w:before="100" w:beforeAutospacing="1" w:after="100" w:afterAutospacing="1"/>
      <w:jc w:val="right"/>
    </w:pPr>
    <w:rPr>
      <w:i/>
      <w:iCs/>
    </w:rPr>
  </w:style>
  <w:style w:type="paragraph" w:customStyle="1" w:styleId="xl90">
    <w:name w:val="xl90"/>
    <w:basedOn w:val="a"/>
    <w:pPr>
      <w:spacing w:before="100" w:beforeAutospacing="1" w:after="100" w:afterAutospacing="1"/>
    </w:pPr>
    <w:rPr>
      <w:i/>
      <w:iCs/>
    </w:rPr>
  </w:style>
  <w:style w:type="paragraph" w:customStyle="1" w:styleId="xl91">
    <w:name w:val="xl91"/>
    <w:basedOn w:val="a"/>
    <w:pPr>
      <w:spacing w:before="100" w:beforeAutospacing="1" w:after="100" w:afterAutospacing="1"/>
    </w:pPr>
    <w:rPr>
      <w:i/>
      <w:iCs/>
    </w:rPr>
  </w:style>
  <w:style w:type="paragraph" w:customStyle="1" w:styleId="xl92">
    <w:name w:val="xl92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sz w:val="14"/>
      <w:szCs w:val="14"/>
    </w:rPr>
  </w:style>
  <w:style w:type="paragraph" w:customStyle="1" w:styleId="xl93">
    <w:name w:val="xl93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94">
    <w:name w:val="xl94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</w:style>
  <w:style w:type="paragraph" w:customStyle="1" w:styleId="xl95">
    <w:name w:val="xl95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</w:style>
  <w:style w:type="paragraph" w:customStyle="1" w:styleId="xl96">
    <w:name w:val="xl96"/>
    <w:basedOn w:val="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  <w:rPr>
      <w:color w:val="000000"/>
    </w:rPr>
  </w:style>
  <w:style w:type="paragraph" w:customStyle="1" w:styleId="xl97">
    <w:name w:val="xl97"/>
    <w:basedOn w:val="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</w:style>
  <w:style w:type="paragraph" w:customStyle="1" w:styleId="xl98">
    <w:name w:val="xl98"/>
    <w:basedOn w:val="a"/>
    <w:pP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99">
    <w:name w:val="xl99"/>
    <w:basedOn w:val="a"/>
    <w:pPr>
      <w:spacing w:before="100" w:beforeAutospacing="1" w:after="100" w:afterAutospacing="1"/>
      <w:jc w:val="right"/>
    </w:pPr>
  </w:style>
  <w:style w:type="paragraph" w:customStyle="1" w:styleId="xl100">
    <w:name w:val="xl100"/>
    <w:basedOn w:val="a"/>
    <w:pPr>
      <w:spacing w:before="100" w:beforeAutospacing="1" w:after="100" w:afterAutospacing="1"/>
    </w:pPr>
  </w:style>
  <w:style w:type="paragraph" w:customStyle="1" w:styleId="xl101">
    <w:name w:val="xl101"/>
    <w:basedOn w:val="a"/>
    <w:pPr>
      <w:shd w:val="clear" w:color="000000" w:fill="FFFF00"/>
      <w:spacing w:before="100" w:beforeAutospacing="1" w:after="100" w:afterAutospacing="1"/>
      <w:jc w:val="right"/>
    </w:pPr>
    <w:rPr>
      <w:i/>
      <w:iCs/>
    </w:rPr>
  </w:style>
  <w:style w:type="paragraph" w:customStyle="1" w:styleId="xl102">
    <w:name w:val="xl102"/>
    <w:basedOn w:val="a"/>
    <w:pP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03">
    <w:name w:val="xl103"/>
    <w:basedOn w:val="a"/>
    <w:pPr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styleId="afe">
    <w:name w:val="Body Text"/>
    <w:basedOn w:val="a"/>
    <w:link w:val="aff"/>
    <w:pPr>
      <w:spacing w:after="120"/>
    </w:pPr>
  </w:style>
  <w:style w:type="character" w:customStyle="1" w:styleId="aff">
    <w:name w:val="Основной текст Знак"/>
    <w:basedOn w:val="a0"/>
    <w:link w:val="afe"/>
    <w:rPr>
      <w:sz w:val="24"/>
      <w:szCs w:val="24"/>
    </w:rPr>
  </w:style>
  <w:style w:type="character" w:styleId="aff0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1">
    <w:name w:val="annotation text"/>
    <w:basedOn w:val="a"/>
    <w:link w:val="aff2"/>
    <w:uiPriority w:val="99"/>
    <w:semiHidden/>
    <w:unhideWhenUsed/>
    <w:rPr>
      <w:sz w:val="20"/>
      <w:szCs w:val="20"/>
    </w:rPr>
  </w:style>
  <w:style w:type="character" w:customStyle="1" w:styleId="aff2">
    <w:name w:val="Текст примечания Знак"/>
    <w:basedOn w:val="a0"/>
    <w:link w:val="aff1"/>
    <w:uiPriority w:val="99"/>
    <w:semiHidden/>
  </w:style>
  <w:style w:type="paragraph" w:styleId="aff3">
    <w:name w:val="annotation subject"/>
    <w:basedOn w:val="aff1"/>
    <w:next w:val="aff1"/>
    <w:link w:val="aff4"/>
    <w:uiPriority w:val="99"/>
    <w:semiHidden/>
    <w:unhideWhenUsed/>
    <w:rPr>
      <w:b/>
      <w:bCs/>
    </w:rPr>
  </w:style>
  <w:style w:type="character" w:customStyle="1" w:styleId="aff4">
    <w:name w:val="Тема примечания Знак"/>
    <w:basedOn w:val="aff2"/>
    <w:link w:val="aff3"/>
    <w:uiPriority w:val="99"/>
    <w:semiHidden/>
    <w:rPr>
      <w:b/>
      <w:bCs/>
    </w:rPr>
  </w:style>
  <w:style w:type="character" w:customStyle="1" w:styleId="10">
    <w:name w:val="Заголовок 1 Знак"/>
    <w:basedOn w:val="a0"/>
    <w:link w:val="1"/>
    <w:rPr>
      <w:b/>
      <w:bCs/>
      <w:sz w:val="24"/>
      <w:szCs w:val="24"/>
      <w:lang w:eastAsia="en-US"/>
    </w:rPr>
  </w:style>
  <w:style w:type="paragraph" w:customStyle="1" w:styleId="12">
    <w:name w:val="Обычный1"/>
    <w:pPr>
      <w:spacing w:before="60"/>
      <w:ind w:firstLine="720"/>
      <w:jc w:val="both"/>
    </w:pPr>
    <w:rPr>
      <w:rFonts w:ascii="Arial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92705A-CC76-4D91-9090-2F0E8AF64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Искитимского района Новосибирской области</vt:lpstr>
    </vt:vector>
  </TitlesOfParts>
  <Company>УФ и НП Искитимского района</Company>
  <LinksUpToDate>false</LinksUpToDate>
  <CharactersWithSpaces>2127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Искитимского района Новосибирской области</dc:title>
  <dc:creator>И.Булгакова</dc:creator>
  <cp:lastModifiedBy>User18</cp:lastModifiedBy>
  <cp:revision>55</cp:revision>
  <cp:lastPrinted>2026-06-15T07:09:00Z</cp:lastPrinted>
  <dcterms:created xsi:type="dcterms:W3CDTF">2018-04-06T05:34:00Z</dcterms:created>
  <dcterms:modified xsi:type="dcterms:W3CDTF">2026-06-15T07:09:00Z</dcterms:modified>
</cp:coreProperties>
</file>